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C067" w14:textId="5BC3E491" w:rsidR="00A00FA7" w:rsidRDefault="00A00FA7" w:rsidP="00A00FA7">
      <w:pPr>
        <w:pStyle w:val="NormalWeb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 xml:space="preserve">Buget </w:t>
      </w:r>
      <w:r w:rsidR="0062171C">
        <w:rPr>
          <w:rFonts w:ascii="Montserrat" w:hAnsi="Montserrat"/>
          <w:b/>
          <w:bCs/>
          <w:sz w:val="32"/>
          <w:szCs w:val="32"/>
        </w:rPr>
        <w:t xml:space="preserve">Consolidat </w:t>
      </w:r>
      <w:r>
        <w:rPr>
          <w:rFonts w:ascii="Montserrat" w:hAnsi="Montserrat"/>
          <w:b/>
          <w:bCs/>
          <w:sz w:val="32"/>
          <w:szCs w:val="32"/>
        </w:rPr>
        <w:t xml:space="preserve">De Venituri </w:t>
      </w:r>
      <w:r w:rsidR="004F1362">
        <w:rPr>
          <w:rFonts w:ascii="Montserrat" w:hAnsi="Montserrat"/>
          <w:b/>
          <w:bCs/>
          <w:sz w:val="32"/>
          <w:szCs w:val="32"/>
        </w:rPr>
        <w:t>ș</w:t>
      </w:r>
      <w:r>
        <w:rPr>
          <w:rFonts w:ascii="Montserrat" w:hAnsi="Montserrat"/>
          <w:b/>
          <w:bCs/>
          <w:sz w:val="32"/>
          <w:szCs w:val="32"/>
        </w:rPr>
        <w:t>i Cheltuieli 2022</w:t>
      </w:r>
    </w:p>
    <w:p w14:paraId="149BD1E4" w14:textId="0633D6F0" w:rsidR="00A00FA7" w:rsidRPr="00A00FA7" w:rsidRDefault="00A00FA7" w:rsidP="00B11FFC">
      <w:pPr>
        <w:pStyle w:val="NormalWeb"/>
        <w:jc w:val="center"/>
        <w:rPr>
          <w:lang w:val="pl-PL"/>
        </w:rPr>
      </w:pPr>
      <w:r>
        <w:rPr>
          <w:rFonts w:ascii="Montserrat" w:hAnsi="Montserrat"/>
          <w:b/>
          <w:bCs/>
          <w:sz w:val="32"/>
          <w:szCs w:val="32"/>
          <w:lang w:val="pl-PL"/>
        </w:rPr>
        <w:t>HOLDINGROCK1</w:t>
      </w:r>
    </w:p>
    <w:p w14:paraId="46928DBD" w14:textId="7F5453D0" w:rsidR="00272D60" w:rsidRPr="008F5DDF" w:rsidRDefault="00272D60" w:rsidP="00343C13">
      <w:p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</w:p>
    <w:tbl>
      <w:tblPr>
        <w:tblW w:w="3836" w:type="dxa"/>
        <w:jc w:val="center"/>
        <w:tblLook w:val="04A0" w:firstRow="1" w:lastRow="0" w:firstColumn="1" w:lastColumn="0" w:noHBand="0" w:noVBand="1"/>
      </w:tblPr>
      <w:tblGrid>
        <w:gridCol w:w="1949"/>
        <w:gridCol w:w="1887"/>
      </w:tblGrid>
      <w:tr w:rsidR="00440094" w:rsidRPr="00440094" w14:paraId="480BF561" w14:textId="77777777" w:rsidTr="00440094">
        <w:trPr>
          <w:trHeight w:val="240"/>
          <w:jc w:val="center"/>
        </w:trPr>
        <w:tc>
          <w:tcPr>
            <w:tcW w:w="3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E3ED" w14:textId="77777777" w:rsidR="00440094" w:rsidRPr="00440094" w:rsidRDefault="00440094" w:rsidP="00440094">
            <w:pPr>
              <w:spacing w:after="0" w:line="240" w:lineRule="auto"/>
              <w:jc w:val="center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Rezultate consolidate - forecast</w:t>
            </w:r>
          </w:p>
        </w:tc>
      </w:tr>
      <w:tr w:rsidR="00440094" w:rsidRPr="00440094" w14:paraId="52A78C16" w14:textId="77777777" w:rsidTr="00440094">
        <w:trPr>
          <w:trHeight w:val="240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3800"/>
            <w:vAlign w:val="center"/>
            <w:hideMark/>
          </w:tcPr>
          <w:p w14:paraId="0DD174DD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b/>
                <w:bCs/>
                <w:color w:val="FFFFFF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b/>
                <w:bCs/>
                <w:color w:val="FFFFFF"/>
                <w:sz w:val="21"/>
                <w:szCs w:val="21"/>
                <w:lang w:eastAsia="ro-RO"/>
              </w:rPr>
              <w:t>RON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3800"/>
            <w:vAlign w:val="center"/>
            <w:hideMark/>
          </w:tcPr>
          <w:p w14:paraId="377D07F8" w14:textId="77777777" w:rsidR="00440094" w:rsidRPr="00440094" w:rsidRDefault="00440094" w:rsidP="00440094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b/>
                <w:bCs/>
                <w:color w:val="FFFFFF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b/>
                <w:bCs/>
                <w:color w:val="FFFFFF"/>
                <w:sz w:val="21"/>
                <w:szCs w:val="21"/>
                <w:lang w:eastAsia="ro-RO"/>
              </w:rPr>
              <w:t>2022</w:t>
            </w:r>
          </w:p>
        </w:tc>
      </w:tr>
      <w:tr w:rsidR="00440094" w:rsidRPr="00440094" w14:paraId="60C6D690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FD6A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Cifra de afaceri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81AE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 xml:space="preserve">    375,017,623 </w:t>
            </w:r>
          </w:p>
        </w:tc>
      </w:tr>
      <w:tr w:rsidR="00440094" w:rsidRPr="00440094" w14:paraId="3B7DF0FD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3C43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EBITDA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AA0A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 xml:space="preserve">      67,376,397 </w:t>
            </w:r>
          </w:p>
        </w:tc>
      </w:tr>
      <w:tr w:rsidR="00440094" w:rsidRPr="00440094" w14:paraId="07CFAA00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EBF4" w14:textId="617F4563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i/>
                <w:iCs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i/>
                <w:iCs/>
                <w:color w:val="000000"/>
                <w:sz w:val="21"/>
                <w:szCs w:val="21"/>
                <w:lang w:eastAsia="ro-RO"/>
              </w:rPr>
              <w:t>Marja</w:t>
            </w:r>
            <w:r w:rsidR="00B357D5">
              <w:rPr>
                <w:rFonts w:ascii="Nunito Sans" w:eastAsia="Times New Roman" w:hAnsi="Nunito Sans" w:cs="Calibri"/>
                <w:i/>
                <w:iCs/>
                <w:color w:val="000000"/>
                <w:sz w:val="21"/>
                <w:szCs w:val="21"/>
                <w:lang w:eastAsia="ro-RO"/>
              </w:rPr>
              <w:t xml:space="preserve"> EBITDA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EBDF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i/>
                <w:iCs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i/>
                <w:iCs/>
                <w:color w:val="000000"/>
                <w:sz w:val="21"/>
                <w:szCs w:val="21"/>
                <w:lang w:eastAsia="ro-RO"/>
              </w:rPr>
              <w:t>18%</w:t>
            </w:r>
          </w:p>
        </w:tc>
      </w:tr>
      <w:tr w:rsidR="00440094" w:rsidRPr="00440094" w14:paraId="085D6F7D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6943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Profit net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1013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 xml:space="preserve">      37,648,382 </w:t>
            </w:r>
          </w:p>
        </w:tc>
      </w:tr>
      <w:tr w:rsidR="00440094" w:rsidRPr="00440094" w14:paraId="6922B533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8AC5F0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D82C26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sz w:val="21"/>
                <w:szCs w:val="21"/>
                <w:lang w:eastAsia="ro-RO"/>
              </w:rPr>
              <w:t> </w:t>
            </w:r>
          </w:p>
        </w:tc>
      </w:tr>
      <w:tr w:rsidR="00440094" w:rsidRPr="00440094" w14:paraId="2A56AF26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480E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Cheltuieli holding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3BD2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 xml:space="preserve">        6,479,027 </w:t>
            </w:r>
          </w:p>
        </w:tc>
      </w:tr>
      <w:tr w:rsidR="00440094" w:rsidRPr="00440094" w14:paraId="13689895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89FFB2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234706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 </w:t>
            </w:r>
          </w:p>
        </w:tc>
      </w:tr>
      <w:tr w:rsidR="00440094" w:rsidRPr="00440094" w14:paraId="09E78F67" w14:textId="77777777" w:rsidTr="00440094">
        <w:trPr>
          <w:trHeight w:val="336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5915" w14:textId="77777777" w:rsidR="00440094" w:rsidRPr="00440094" w:rsidRDefault="00440094" w:rsidP="00440094">
            <w:pPr>
              <w:spacing w:after="0" w:line="240" w:lineRule="auto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>Rezultat final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4303" w14:textId="77777777" w:rsidR="00440094" w:rsidRPr="00440094" w:rsidRDefault="00440094" w:rsidP="00B13462">
            <w:pPr>
              <w:spacing w:after="0" w:line="240" w:lineRule="auto"/>
              <w:jc w:val="right"/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</w:pPr>
            <w:r w:rsidRPr="00440094">
              <w:rPr>
                <w:rFonts w:ascii="Nunito Sans" w:eastAsia="Times New Roman" w:hAnsi="Nunito Sans" w:cs="Calibri"/>
                <w:color w:val="000000"/>
                <w:sz w:val="21"/>
                <w:szCs w:val="21"/>
                <w:lang w:eastAsia="ro-RO"/>
              </w:rPr>
              <w:t xml:space="preserve">      31,169,355 </w:t>
            </w:r>
          </w:p>
        </w:tc>
      </w:tr>
    </w:tbl>
    <w:p w14:paraId="63378F64" w14:textId="77777777" w:rsidR="00A00FA7" w:rsidRPr="008F5DDF" w:rsidRDefault="00A00FA7" w:rsidP="00343C13">
      <w:p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</w:p>
    <w:p w14:paraId="3432DD23" w14:textId="68CDDB4B" w:rsidR="0062171C" w:rsidRPr="00877CAB" w:rsidRDefault="007365C2" w:rsidP="000C6395">
      <w:pPr>
        <w:shd w:val="clear" w:color="auto" w:fill="FFFFFF"/>
        <w:spacing w:before="160" w:after="0" w:line="276" w:lineRule="auto"/>
        <w:jc w:val="both"/>
        <w:rPr>
          <w:rFonts w:ascii="Nunito Sans" w:eastAsia="Times New Roman" w:hAnsi="Nunito Sans" w:cs="Times New Roman"/>
          <w:sz w:val="21"/>
          <w:szCs w:val="21"/>
          <w:lang w:eastAsia="en-GB"/>
        </w:rPr>
      </w:pP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Bugetul </w:t>
      </w:r>
      <w:r w:rsidR="00440094">
        <w:rPr>
          <w:rFonts w:ascii="Nunito Sans" w:eastAsia="Times New Roman" w:hAnsi="Nunito Sans" w:cs="Times New Roman"/>
          <w:b/>
          <w:bCs/>
          <w:sz w:val="21"/>
          <w:szCs w:val="21"/>
          <w:lang w:eastAsia="en-GB"/>
        </w:rPr>
        <w:t>consolidat</w:t>
      </w:r>
      <w:r w:rsidRPr="00B11FFC">
        <w:rPr>
          <w:rFonts w:ascii="Nunito Sans" w:eastAsia="Times New Roman" w:hAnsi="Nunito Sans" w:cs="Times New Roman"/>
          <w:b/>
          <w:bCs/>
          <w:sz w:val="21"/>
          <w:szCs w:val="21"/>
          <w:lang w:eastAsia="en-GB"/>
        </w:rPr>
        <w:t xml:space="preserve"> </w:t>
      </w: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 xml:space="preserve">de Venituri </w:t>
      </w:r>
      <w:r w:rsidR="00A12984">
        <w:rPr>
          <w:rFonts w:ascii="Nunito Sans" w:eastAsia="Times New Roman" w:hAnsi="Nunito Sans" w:cs="Times New Roman"/>
          <w:sz w:val="21"/>
          <w:szCs w:val="21"/>
          <w:lang w:eastAsia="en-GB"/>
        </w:rPr>
        <w:t>ș</w:t>
      </w:r>
      <w:r w:rsidRPr="008F5DDF">
        <w:rPr>
          <w:rFonts w:ascii="Nunito Sans" w:eastAsia="Times New Roman" w:hAnsi="Nunito Sans" w:cs="Times New Roman"/>
          <w:sz w:val="21"/>
          <w:szCs w:val="21"/>
          <w:lang w:eastAsia="en-GB"/>
        </w:rPr>
        <w:t>i Cheltuieli aferent anului 2022</w:t>
      </w:r>
      <w:r w:rsidR="0062171C" w:rsidRPr="0062171C">
        <w:rPr>
          <w:rFonts w:ascii="Nunito Sans" w:hAnsi="Nunito Sans"/>
          <w:sz w:val="21"/>
          <w:szCs w:val="21"/>
        </w:rPr>
        <w:t xml:space="preserve"> implică două tranzacții noi pe an (două Filale noi), a căror cifră de afaceri este în medie de 40,000,000 RON, cu o marjă EBITDA de 15%. În 2022, pe lângă cele două tranzacții prevăzute este adăugată și tranzacția</w:t>
      </w:r>
      <w:r w:rsidR="00B71F45">
        <w:rPr>
          <w:rFonts w:ascii="Nunito Sans" w:hAnsi="Nunito Sans"/>
          <w:sz w:val="21"/>
          <w:szCs w:val="21"/>
        </w:rPr>
        <w:t xml:space="preserve"> cu</w:t>
      </w:r>
      <w:r w:rsidR="0049394A">
        <w:rPr>
          <w:rFonts w:ascii="Nunito Sans" w:hAnsi="Nunito Sans"/>
          <w:sz w:val="21"/>
          <w:szCs w:val="21"/>
        </w:rPr>
        <w:t xml:space="preserve"> </w:t>
      </w:r>
      <w:r w:rsidR="0062171C" w:rsidRPr="0062171C">
        <w:rPr>
          <w:rFonts w:ascii="Nunito Sans" w:hAnsi="Nunito Sans"/>
          <w:sz w:val="21"/>
          <w:szCs w:val="21"/>
        </w:rPr>
        <w:t>Eco Euro Doors SRL</w:t>
      </w:r>
      <w:r w:rsidR="0049394A">
        <w:rPr>
          <w:rFonts w:ascii="Nunito Sans" w:hAnsi="Nunito Sans"/>
          <w:sz w:val="21"/>
          <w:szCs w:val="21"/>
        </w:rPr>
        <w:t xml:space="preserve">, care urmează a se finaliza </w:t>
      </w:r>
      <w:r w:rsidR="00B71F45">
        <w:rPr>
          <w:rFonts w:ascii="Nunito Sans" w:hAnsi="Nunito Sans"/>
          <w:sz w:val="21"/>
          <w:szCs w:val="21"/>
        </w:rPr>
        <w:t>în cursul trimestrului 2 aferent anului 2022.</w:t>
      </w:r>
    </w:p>
    <w:p w14:paraId="1F06D2B6" w14:textId="6F776C2E" w:rsidR="0062171C" w:rsidRDefault="0062171C" w:rsidP="000C6395">
      <w:pPr>
        <w:shd w:val="clear" w:color="auto" w:fill="FFFFFF"/>
        <w:spacing w:before="160" w:after="0" w:line="276" w:lineRule="auto"/>
        <w:jc w:val="both"/>
        <w:rPr>
          <w:rFonts w:ascii="Nunito Sans" w:hAnsi="Nunito Sans"/>
          <w:sz w:val="21"/>
          <w:szCs w:val="21"/>
        </w:rPr>
      </w:pPr>
      <w:r w:rsidRPr="0062171C">
        <w:rPr>
          <w:rFonts w:ascii="Nunito Sans" w:hAnsi="Nunito Sans"/>
          <w:sz w:val="21"/>
          <w:szCs w:val="21"/>
        </w:rPr>
        <w:t>Obiectivul Holdingului este ca în 3 ani de activitate să ajungă să-și desfă</w:t>
      </w:r>
      <w:r w:rsidR="00B71F45">
        <w:rPr>
          <w:rFonts w:ascii="Nunito Sans" w:hAnsi="Nunito Sans"/>
          <w:sz w:val="21"/>
          <w:szCs w:val="21"/>
        </w:rPr>
        <w:t>ș</w:t>
      </w:r>
      <w:r w:rsidRPr="0062171C">
        <w:rPr>
          <w:rFonts w:ascii="Nunito Sans" w:hAnsi="Nunito Sans"/>
          <w:sz w:val="21"/>
          <w:szCs w:val="21"/>
        </w:rPr>
        <w:t>oare activitatea prin 10-12 companii complementare. Ca și criterii de selecție, profilul acestora va fi companii antreprenoriale, cu o cifră de afaceri de peste €8-10M și o marj</w:t>
      </w:r>
      <w:r w:rsidR="00916198">
        <w:rPr>
          <w:rFonts w:ascii="Nunito Sans" w:hAnsi="Nunito Sans"/>
          <w:sz w:val="21"/>
          <w:szCs w:val="21"/>
        </w:rPr>
        <w:t>ă</w:t>
      </w:r>
      <w:r w:rsidRPr="0062171C">
        <w:rPr>
          <w:rFonts w:ascii="Nunito Sans" w:hAnsi="Nunito Sans"/>
          <w:sz w:val="21"/>
          <w:szCs w:val="21"/>
        </w:rPr>
        <w:t xml:space="preserve"> EBITDA de 15-20%.</w:t>
      </w:r>
    </w:p>
    <w:p w14:paraId="33847A5A" w14:textId="284DFA73" w:rsidR="003B4A23" w:rsidRPr="0062171C" w:rsidRDefault="003B4A23" w:rsidP="000C6395">
      <w:pPr>
        <w:shd w:val="clear" w:color="auto" w:fill="FFFFFF"/>
        <w:spacing w:before="160" w:after="0" w:line="276" w:lineRule="auto"/>
        <w:jc w:val="both"/>
        <w:rPr>
          <w:rFonts w:ascii="Nunito Sans" w:hAnsi="Nunito Sans"/>
          <w:sz w:val="21"/>
          <w:szCs w:val="21"/>
          <w:lang w:eastAsia="en-GB"/>
        </w:rPr>
      </w:pPr>
      <w:r>
        <w:rPr>
          <w:rFonts w:ascii="Nunito Sans" w:hAnsi="Nunito Sans"/>
          <w:sz w:val="21"/>
          <w:szCs w:val="21"/>
        </w:rPr>
        <w:t>Mențion</w:t>
      </w:r>
      <w:r w:rsidR="00CD4787">
        <w:rPr>
          <w:rFonts w:ascii="Nunito Sans" w:hAnsi="Nunito Sans"/>
          <w:sz w:val="21"/>
          <w:szCs w:val="21"/>
        </w:rPr>
        <w:t>ăm c</w:t>
      </w:r>
      <w:r w:rsidR="0071294F">
        <w:rPr>
          <w:rFonts w:ascii="Nunito Sans" w:hAnsi="Nunito Sans"/>
          <w:sz w:val="21"/>
          <w:szCs w:val="21"/>
        </w:rPr>
        <w:t>ă</w:t>
      </w:r>
      <w:r w:rsidR="00CD4787">
        <w:rPr>
          <w:rFonts w:ascii="Nunito Sans" w:hAnsi="Nunito Sans"/>
          <w:sz w:val="21"/>
          <w:szCs w:val="21"/>
        </w:rPr>
        <w:t xml:space="preserve"> date</w:t>
      </w:r>
      <w:r w:rsidR="000C6395">
        <w:rPr>
          <w:rFonts w:ascii="Nunito Sans" w:hAnsi="Nunito Sans"/>
          <w:sz w:val="21"/>
          <w:szCs w:val="21"/>
        </w:rPr>
        <w:t>le</w:t>
      </w:r>
      <w:r w:rsidR="00CD4787">
        <w:rPr>
          <w:rFonts w:ascii="Nunito Sans" w:hAnsi="Nunito Sans"/>
          <w:sz w:val="21"/>
          <w:szCs w:val="21"/>
        </w:rPr>
        <w:t xml:space="preserve"> prezentate</w:t>
      </w:r>
      <w:r w:rsidR="00DA1C3C">
        <w:rPr>
          <w:rFonts w:ascii="Nunito Sans" w:hAnsi="Nunito Sans"/>
          <w:sz w:val="21"/>
          <w:szCs w:val="21"/>
        </w:rPr>
        <w:t xml:space="preserve"> mai sus</w:t>
      </w:r>
      <w:r w:rsidR="00CD4787">
        <w:rPr>
          <w:rFonts w:ascii="Nunito Sans" w:hAnsi="Nunito Sans"/>
          <w:sz w:val="21"/>
          <w:szCs w:val="21"/>
        </w:rPr>
        <w:t xml:space="preserve"> reprezintă o adunare a bugetelor individuale fără să țină cont de </w:t>
      </w:r>
      <w:r w:rsidR="00534CF9">
        <w:rPr>
          <w:rFonts w:ascii="Nunito Sans" w:hAnsi="Nunito Sans"/>
          <w:sz w:val="21"/>
          <w:szCs w:val="21"/>
        </w:rPr>
        <w:t xml:space="preserve">deținere și de momentul în care o să intrăm </w:t>
      </w:r>
      <w:r w:rsidR="00863F06">
        <w:rPr>
          <w:rFonts w:ascii="Nunito Sans" w:hAnsi="Nunito Sans"/>
          <w:sz w:val="21"/>
          <w:szCs w:val="21"/>
        </w:rPr>
        <w:t>în societă</w:t>
      </w:r>
      <w:r w:rsidR="0071294F">
        <w:rPr>
          <w:rFonts w:ascii="Nunito Sans" w:hAnsi="Nunito Sans"/>
          <w:sz w:val="21"/>
          <w:szCs w:val="21"/>
        </w:rPr>
        <w:t>țile noi.</w:t>
      </w:r>
    </w:p>
    <w:sectPr w:rsidR="003B4A23" w:rsidRPr="0062171C" w:rsidSect="00CC6F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7BF6" w14:textId="77777777" w:rsidR="00FF72CF" w:rsidRDefault="00FF72CF" w:rsidP="00024F8D">
      <w:pPr>
        <w:spacing w:after="0" w:line="240" w:lineRule="auto"/>
      </w:pPr>
      <w:r>
        <w:separator/>
      </w:r>
    </w:p>
  </w:endnote>
  <w:endnote w:type="continuationSeparator" w:id="0">
    <w:p w14:paraId="6C3D3FBD" w14:textId="77777777" w:rsidR="00FF72CF" w:rsidRDefault="00FF72CF" w:rsidP="0002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Nunito Sans Light"/>
    <w:charset w:val="00"/>
    <w:family w:val="auto"/>
    <w:pitch w:val="variable"/>
    <w:sig w:usb0="A00002FF" w:usb1="5000204B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Nunito Sans Light"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3742" w14:textId="77777777" w:rsidR="00FF72CF" w:rsidRDefault="00FF72CF" w:rsidP="00024F8D">
      <w:pPr>
        <w:spacing w:after="0" w:line="240" w:lineRule="auto"/>
      </w:pPr>
      <w:r>
        <w:separator/>
      </w:r>
    </w:p>
  </w:footnote>
  <w:footnote w:type="continuationSeparator" w:id="0">
    <w:p w14:paraId="62B8E6CA" w14:textId="77777777" w:rsidR="00FF72CF" w:rsidRDefault="00FF72CF" w:rsidP="0002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E718" w14:textId="0310DE0A" w:rsidR="00024F8D" w:rsidRDefault="00024F8D">
    <w:pPr>
      <w:pStyle w:val="Header"/>
    </w:pPr>
    <w:r w:rsidRPr="00FC298E">
      <w:rPr>
        <w:rFonts w:ascii="Nunito Sans Light" w:hAnsi="Nunito Sans Light"/>
        <w:noProof/>
        <w:lang w:val="en-US"/>
      </w:rPr>
      <w:drawing>
        <wp:anchor distT="0" distB="0" distL="114300" distR="114300" simplePos="0" relativeHeight="251659264" behindDoc="0" locked="0" layoutInCell="1" allowOverlap="1" wp14:anchorId="3922C793" wp14:editId="56FDD53E">
          <wp:simplePos x="0" y="0"/>
          <wp:positionH relativeFrom="margin">
            <wp:posOffset>4922520</wp:posOffset>
          </wp:positionH>
          <wp:positionV relativeFrom="paragraph">
            <wp:posOffset>-411480</wp:posOffset>
          </wp:positionV>
          <wp:extent cx="1493520" cy="822960"/>
          <wp:effectExtent l="0" t="0" r="0" b="0"/>
          <wp:wrapSquare wrapText="bothSides"/>
          <wp:docPr id="1073741824" name="Picture 10737418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283D"/>
    <w:multiLevelType w:val="hybridMultilevel"/>
    <w:tmpl w:val="AB30E6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49E"/>
    <w:multiLevelType w:val="hybridMultilevel"/>
    <w:tmpl w:val="FE7801DC"/>
    <w:lvl w:ilvl="0" w:tplc="0809001B">
      <w:start w:val="1"/>
      <w:numFmt w:val="low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6A5421"/>
    <w:multiLevelType w:val="hybridMultilevel"/>
    <w:tmpl w:val="7F765C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062"/>
    <w:multiLevelType w:val="hybridMultilevel"/>
    <w:tmpl w:val="EF505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C9"/>
    <w:rsid w:val="00024F8D"/>
    <w:rsid w:val="00027DBE"/>
    <w:rsid w:val="000336BE"/>
    <w:rsid w:val="00041538"/>
    <w:rsid w:val="000A63EF"/>
    <w:rsid w:val="000C6395"/>
    <w:rsid w:val="000D32C9"/>
    <w:rsid w:val="00162E6A"/>
    <w:rsid w:val="00272D60"/>
    <w:rsid w:val="00325006"/>
    <w:rsid w:val="00343C13"/>
    <w:rsid w:val="0034671F"/>
    <w:rsid w:val="00393731"/>
    <w:rsid w:val="003B4A23"/>
    <w:rsid w:val="003D5C02"/>
    <w:rsid w:val="003F6C2F"/>
    <w:rsid w:val="004355A1"/>
    <w:rsid w:val="00440094"/>
    <w:rsid w:val="004462BA"/>
    <w:rsid w:val="004667D8"/>
    <w:rsid w:val="0049394A"/>
    <w:rsid w:val="004D11B0"/>
    <w:rsid w:val="004F1362"/>
    <w:rsid w:val="00534CF9"/>
    <w:rsid w:val="00555F28"/>
    <w:rsid w:val="005A06AE"/>
    <w:rsid w:val="005C2FBD"/>
    <w:rsid w:val="0062171C"/>
    <w:rsid w:val="0062243D"/>
    <w:rsid w:val="00625078"/>
    <w:rsid w:val="00697B49"/>
    <w:rsid w:val="006C5E52"/>
    <w:rsid w:val="006F30F0"/>
    <w:rsid w:val="0071294F"/>
    <w:rsid w:val="007365C2"/>
    <w:rsid w:val="00795F94"/>
    <w:rsid w:val="007B52E7"/>
    <w:rsid w:val="007D2FB4"/>
    <w:rsid w:val="008271F4"/>
    <w:rsid w:val="00863F06"/>
    <w:rsid w:val="00877CAB"/>
    <w:rsid w:val="008A28F8"/>
    <w:rsid w:val="008A747E"/>
    <w:rsid w:val="008F5DDF"/>
    <w:rsid w:val="00911F88"/>
    <w:rsid w:val="00916198"/>
    <w:rsid w:val="00930D1F"/>
    <w:rsid w:val="00976963"/>
    <w:rsid w:val="00A00FA7"/>
    <w:rsid w:val="00A12984"/>
    <w:rsid w:val="00A20100"/>
    <w:rsid w:val="00A43B21"/>
    <w:rsid w:val="00A938A7"/>
    <w:rsid w:val="00AF6C5B"/>
    <w:rsid w:val="00B11FFC"/>
    <w:rsid w:val="00B13462"/>
    <w:rsid w:val="00B2548F"/>
    <w:rsid w:val="00B357D5"/>
    <w:rsid w:val="00B71F45"/>
    <w:rsid w:val="00BE4959"/>
    <w:rsid w:val="00C917DC"/>
    <w:rsid w:val="00CA549A"/>
    <w:rsid w:val="00CC6FB0"/>
    <w:rsid w:val="00CD4787"/>
    <w:rsid w:val="00DA1C3C"/>
    <w:rsid w:val="00DD75B3"/>
    <w:rsid w:val="00E55370"/>
    <w:rsid w:val="00E9769B"/>
    <w:rsid w:val="00F70B60"/>
    <w:rsid w:val="00F70B86"/>
    <w:rsid w:val="00F87DEC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5B0C"/>
  <w15:chartTrackingRefBased/>
  <w15:docId w15:val="{76381BA0-46C3-4CA5-B8D1-227C6046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2243D"/>
  </w:style>
  <w:style w:type="table" w:styleId="TableGrid">
    <w:name w:val="Table Grid"/>
    <w:basedOn w:val="TableNormal"/>
    <w:uiPriority w:val="39"/>
    <w:rsid w:val="0027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F8D"/>
  </w:style>
  <w:style w:type="paragraph" w:styleId="Footer">
    <w:name w:val="footer"/>
    <w:basedOn w:val="Normal"/>
    <w:link w:val="FooterChar"/>
    <w:uiPriority w:val="99"/>
    <w:unhideWhenUsed/>
    <w:rsid w:val="00024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F8D"/>
  </w:style>
  <w:style w:type="paragraph" w:styleId="NormalWeb">
    <w:name w:val="Normal (Web)"/>
    <w:basedOn w:val="Normal"/>
    <w:uiPriority w:val="99"/>
    <w:semiHidden/>
    <w:unhideWhenUsed/>
    <w:rsid w:val="00A0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2171C"/>
    <w:pPr>
      <w:autoSpaceDE w:val="0"/>
      <w:autoSpaceDN w:val="0"/>
      <w:adjustRightInd w:val="0"/>
      <w:spacing w:after="0" w:line="240" w:lineRule="auto"/>
    </w:pPr>
    <w:rPr>
      <w:rFonts w:ascii="Nunito Sans" w:hAnsi="Nunito Sans" w:cs="Nunit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Albu</dc:creator>
  <cp:keywords/>
  <dc:description/>
  <cp:lastModifiedBy>Roca</cp:lastModifiedBy>
  <cp:revision>3</cp:revision>
  <dcterms:created xsi:type="dcterms:W3CDTF">2022-03-28T11:52:00Z</dcterms:created>
  <dcterms:modified xsi:type="dcterms:W3CDTF">2022-03-28T12:06:00Z</dcterms:modified>
</cp:coreProperties>
</file>